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AD53D5" w:rsidRDefault="00FB0B5C" vyd:_id="vyd:00000000000037">
      <w:pPr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38">Мониторинг в реальном секторе экономики</w:t>
      </w:r>
    </w:p>
    <w:p w:rsidR="00AD53D5" w:rsidRDefault="00FB0B5C" vyd:_id="vyd:000000000000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6">1. Финансирование муниципальной программы поддержки предпринимательства</w:t>
      </w:r>
    </w:p>
    <w:tbl vyd:_id="vyd:0000000000002s">
      <w:tblPr>
        <w:tblStyle w:val="af9"/>
        <w:tblW w:w="0" w:type="auto"/>
        <w:tblLook w:firstRow="1" w:lastRow="0" w:firstColumn="1" w:lastColumn="0" w:noHBand="0" w:noVBand="1" w:val="07c5"/>
      </w:tblPr>
      <w:tblGrid>
        <w:gridCol w:w="4978"/>
        <w:gridCol w:w="4593"/>
      </w:tblGrid>
      <w:tr w:rsidR="00AD53D5" vyd:_id="vyd:0000000000002y">
        <w:trPr>
          <w:trHeight w:val="563"/>
        </w:trPr>
        <w:tc vyd:_id="vyd:00000000000032">
          <w:tcPr/>
          <w:p w:rsidR="00AD53D5" w:rsidRDefault="00FB0B5C" vyd:_id="vyd:00000000000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4">Запланированное финансовое обеспечение, тыс. рублей</w:t>
            </w:r>
          </w:p>
        </w:tc>
        <w:tc vyd:_id="vyd:0000000000002z">
          <w:tcPr/>
          <w:p w:rsidR="00AD53D5" w:rsidRDefault="00FB0B5C" vyd:_id="vyd:00000000000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31">Кассовое исполнение на текущую дату, тыс. рублей</w:t>
            </w:r>
          </w:p>
        </w:tc>
      </w:tr>
      <w:tr w:rsidR="00AD53D5" vyd:_id="vyd:0000000000002t">
        <w:trPr>
          <w:trHeight w:val="222"/>
        </w:trPr>
        <w:tc vyd:_id="vyd:0000000000002w">
          <w:tcPr/>
          <w:p w:rsidR="00AD53D5" w:rsidRDefault="00AD53D5" vyd:_id="vyd:0000000000002x">
            <w:pPr>
              <w:spacing w:after="0" w:lineRule="auto" w:line="240" w:before="0"/>
              <w:jc w:val="center"/>
            </w:pPr>
            <w:r>
              <w:rPr>
                <w:rFonts w:ascii="Times New Roman" w:hAnsi="Times New Roman" w:eastAsia="Times New Roman" w:cs="Times New Roman"/>
                <w:shd w:val="clear" w:fill="00FF00"/>
              </w:rPr>
              <w:t vyd:_id="vyd:mniscw54iqfkne">611,45326</w:t>
            </w:r>
          </w:p>
        </w:tc>
        <w:tc vyd:_id="vyd:0000000000002u">
          <w:tcPr/>
          <w:p w:rsidR="00AD53D5" w:rsidRDefault="00AD53D5" vyd:_id="vyd:0000000000002v">
            <w:pPr>
              <w:jc w:val="center"/>
              <w:rPr>
                <w:rFonts w:ascii="Times New Roman" w:hAnsi="Times New Roman" w:eastAsia="Times New Roman" w:cs="Times New Roman"/>
                <w:shd w:val="clear" w:fill="00FF00"/>
              </w:rPr>
            </w:pPr>
            <w:r>
              <w:rPr>
                <w:rFonts w:ascii="Times New Roman" w:hAnsi="Times New Roman" w:eastAsia="Times New Roman" w:cs="Times New Roman"/>
                <w:shd w:val="clear" w:fill="00FF00"/>
              </w:rPr>
              <w:t vyd:_id="vyd:mosjaw54dqxnq9">128,9676</w:t>
            </w:r>
          </w:p>
        </w:tc>
      </w:tr>
    </w:tbl>
    <w:p w:rsidR="00AD53D5" w:rsidRDefault="00AD53D5" vyd:_id="vyd:0000000000002r">
      <w:pPr>
        <w:rPr>
          <w:rFonts w:ascii="Times New Roman" w:hAnsi="Times New Roman" w:cs="Times New Roman"/>
        </w:rPr>
      </w:pPr>
    </w:p>
    <w:p w:rsidR="00AD53D5" w:rsidRDefault="00FB0B5C" vyd:_id="vyd:0000000000002p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q">2. Мероприятия, предусмотренные муниципальной программой поддержки предпринимательства</w:t>
      </w:r>
    </w:p>
    <w:tbl vyd:_id="vyd:0000000000001e">
      <w:tblPr>
        <w:tblStyle w:val="af9"/>
        <w:tblW w:w="0" w:type="auto"/>
        <w:tblLook w:firstRow="1" w:lastRow="0" w:firstColumn="1" w:lastColumn="0" w:noHBand="0" w:noVBand="1" w:val="07c5"/>
      </w:tblPr>
      <w:tblGrid>
        <w:gridCol w:w="3709"/>
        <w:gridCol w:w="3449"/>
        <w:gridCol w:w="2413"/>
      </w:tblGrid>
      <w:tr w:rsidR="00740AC3" vyd:_id="vyd:0000000000002a">
        <w:trPr>
          <w:trHeight w:val="1081.98"/>
        </w:trPr>
        <w:tc vyd:_id="vyd:0000000000002m">
          <w:tcPr/>
          <w:p w:rsidR="00AD53D5" w:rsidRDefault="00FB0B5C" vyd:_id="vyd:0000000000002n">
            <w:pPr>
              <w:jc w:val="center"/>
              <w:rPr>
                <w:rFonts w:ascii="Times New Roman" w:hAnsi="Times New Roman" w:cs="Times New Roman"/>
                <w:b w:val="1"/>
              </w:rPr>
            </w:pPr>
            <w:r>
              <w:rPr>
                <w:rFonts w:ascii="Times New Roman" w:hAnsi="Times New Roman" w:cs="Times New Roman"/>
                <w:b w:val="1"/>
              </w:rPr>
              <w:t vyd:_id="vyd:0000000000002o">Направление</w:t>
            </w:r>
          </w:p>
        </w:tc>
        <w:tc vyd:_id="vyd:0000000000002g">
          <w:tcPr/>
          <w:p w:rsidR="00AD53D5" w:rsidRDefault="00FB0B5C" vyd:_id="vyd:0000000000002h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1"/>
              </w:rPr>
              <w:t vyd:_id="vyd:0000000000002l" xml:space="preserve">да </w:t>
            </w:r>
            <w:r>
              <w:rPr>
                <w:rFonts w:ascii="Times New Roman" w:hAnsi="Times New Roman" w:cs="Times New Roman"/>
                <w:i w:val="1"/>
              </w:rPr>
              <w:t vyd:_id="vyd:0000000000002k">(наименование мероприятия)</w:t>
            </w:r>
            <w:r>
              <w:rPr>
                <w:rFonts w:ascii="Times New Roman" w:hAnsi="Times New Roman" w:cs="Times New Roman"/>
                <w:b w:val="1"/>
              </w:rPr>
              <w:t vyd:_id="vyd:0000000000002j">/нет</w:t>
            </w:r>
            <w:r>
              <w:rPr>
                <w:rFonts w:ascii="Times New Roman" w:hAnsi="Times New Roman" w:cs="Times New Roman"/>
              </w:rPr>
              <w:t vyd:_id="vyd:0000000000002i" xml:space="preserve"> </w:t>
            </w:r>
          </w:p>
        </w:tc>
        <w:tc vyd:_id="vyd:0000000000002b">
          <w:tcPr/>
          <w:p w:rsidR="00AD53D5" w:rsidRDefault="00FB0B5C" vyd:_id="vyd:00000000000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f">Объем финансирован</w:t>
            </w:r>
            <w:r>
              <w:rPr>
                <w:rFonts w:ascii="Times New Roman" w:hAnsi="Times New Roman" w:cs="Times New Roman"/>
              </w:rPr>
              <w:t vyd:_id="vyd:0000000000002e" xml:space="preserve">ия </w:t>
            </w:r>
            <w:r>
              <w:rPr>
                <w:rFonts w:ascii="Times New Roman" w:hAnsi="Times New Roman" w:cs="Times New Roman"/>
                <w:i w:val="1"/>
              </w:rPr>
              <w:t vyd:_id="vyd:0000000000002d">(в случае реализации мероприятия)</w:t>
            </w:r>
          </w:p>
        </w:tc>
      </w:tr>
      <w:tr w:rsidR="00740AC3" vyd:_id="vyd:0000000000001v">
        <w:tc vyd:_id="vyd:00000000000026">
          <w:tcPr/>
          <w:p w:rsidR="00AD53D5" w:rsidRDefault="00FB0B5C" vyd:_id="vyd:00000000000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9" xml:space="preserve">Мероприятия, направленные исключительно на поддержку социальных предпринимателей </w:t>
            </w:r>
            <w:r>
              <w:rPr>
                <w:rFonts w:ascii="Times New Roman" w:hAnsi="Times New Roman" w:cs="Times New Roman"/>
                <w:i w:val="1"/>
              </w:rPr>
              <w:t vyd:_id="vyd:00000000000028">(финансирование не обязательно)</w:t>
            </w:r>
          </w:p>
        </w:tc>
        <w:tc vyd:_id="vyd:00000000000020">
          <w:tcPr/>
          <w:p w:rsidR="00AD53D5" w:rsidRDefault="00FB0B5C" vyd:_id="vyd:00000000000024">
            <w:pPr>
              <w:rPr>
                <w:shd w:val="clear" w:fill="03FF00"/>
              </w:rPr>
            </w:pPr>
            <w:r>
              <w:rPr>
                <w:shd w:val="clear" w:fill="03FF00"/>
              </w:rPr>
              <w:t vyd:_id="vyd:00000000000025" xml:space="preserve">                    </w:t>
            </w:r>
          </w:p>
          <w:p w:rsidR="00AD53D5" w:rsidRDefault="00FB0B5C" w:rsidP="00740AC3" vyd:_id="vyd:00000000000021">
            <w:pPr>
              <w:rPr>
                <w:shd w:val="clear" w:fill="03FF00"/>
              </w:rPr>
            </w:pPr>
            <w:r>
              <w:rPr>
                <w:shd w:val="clear" w:fill="auto"/>
              </w:rPr>
              <w:t vyd:_id="vyd:00000000000023" xml:space="preserve">                       </w:t>
            </w:r>
            <w:r>
              <w:rPr>
                <w:shd w:val="clear" w:fill="03FF00"/>
              </w:rPr>
              <w:t vyd:_id="vyd:mosjdngjcwtp85" xml:space="preserve"> нет</w:t>
            </w:r>
          </w:p>
        </w:tc>
        <w:tc vyd:_id="vyd:0000000000001w">
          <w:tcPr/>
          <w:p w:rsidR="00AD53D5" w:rsidRDefault="00AD53D5" vyd:_id="vyd:0000000000001z">
            <w:pPr>
              <w:jc w:val="start"/>
              <w:rPr>
                <w:shd w:val="clear" w:fill="03FF00"/>
              </w:rPr>
            </w:pPr>
          </w:p>
          <w:p w:rsidR="00AD53D5" w:rsidRDefault="00FB0B5C" vyd:_id="vyd:0000000000001x">
            <w:pPr>
              <w:jc w:val="start"/>
              <w:rPr>
                <w:shd w:val="clear" w:fill="03FF00"/>
              </w:rPr>
            </w:pPr>
            <w:r>
              <w:rPr>
                <w:shd w:val="clear" w:fill="auto"/>
              </w:rPr>
              <w:t vyd:_id="vyd:0000000000001y" xml:space="preserve">                   </w:t>
            </w:r>
            <w:r>
              <w:rPr>
                <w:shd w:val="clear" w:fill="03FF00"/>
              </w:rPr>
              <w:t vyd:_id="vyd:mosjdtgwp1f123" xml:space="preserve"> 0</w:t>
            </w:r>
          </w:p>
        </w:tc>
      </w:tr>
      <w:tr w:rsidR="00740AC3" vyd:_id="vyd:0000000000001f">
        <w:tc vyd:_id="vyd:0000000000001r">
          <w:tcPr/>
          <w:p w:rsidR="00AD53D5" w:rsidRDefault="00FB0B5C" vyd:_id="vyd:0000000000001s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u" xml:space="preserve">Мероприятия, </w:t>
            </w:r>
            <w:r>
              <w:rPr>
                <w:rFonts w:ascii="Times New Roman" w:hAnsi="Times New Roman" w:cs="Times New Roman"/>
              </w:rPr>
              <w:t vyd:_id="vyd:0000000000001t">предусматривающие предоставление прямой финансовой поддержки (гранты, субсидии и т.п.)</w:t>
            </w:r>
          </w:p>
        </w:tc>
        <w:tc vyd:_id="vyd:0000000000001m">
          <w:tcPr/>
          <w:p w:rsidR="00AD53D5" w:rsidRDefault="00FB0B5C" vyd:_id="vyd:0000000000001p">
            <w:pPr>
              <w:rPr>
                <w:shd w:val="clear" w:fill="03FF00"/>
              </w:rPr>
            </w:pPr>
            <w:r>
              <w:rPr>
                <w:shd w:val="clear" w:fill="03FF00"/>
              </w:rPr>
              <w:t vyd:_id="vyd:0000000000001q" xml:space="preserve">              </w:t>
            </w:r>
          </w:p>
          <w:p w:rsidR="00AD53D5" w:rsidRDefault="00740AC3" vyd:_id="vyd:0000000000001n">
            <w:pPr>
              <w:jc w:val="center"/>
              <w:rPr>
                <w:shd w:val="clear" w:fill="03FF00"/>
              </w:rPr>
            </w:pPr>
            <w:r>
              <w:rPr>
                <w:shd w:val="clear" w:fill="03FF00"/>
              </w:rPr>
              <w:t vyd:_id="vyd:mosjcog4o16oop">нет</w:t>
            </w:r>
          </w:p>
        </w:tc>
        <w:tc vyd:_id="vyd:0000000000001g">
          <w:tcPr/>
          <w:p w:rsidR="00AD53D5" w:rsidRDefault="00FB0B5C" vyd:_id="vyd:0000000000001k">
            <w:pPr>
              <w:jc w:val="start"/>
              <w:rPr>
                <w:shd w:val="clear" w:fill="03FF00"/>
              </w:rPr>
            </w:pPr>
            <w:r>
              <w:rPr>
                <w:shd w:val="clear" w:fill="03FF00"/>
              </w:rPr>
              <w:t vyd:_id="vyd:0000000000001l" xml:space="preserve">         </w:t>
            </w:r>
          </w:p>
          <w:p w:rsidR="00AD53D5" w:rsidRDefault="00FB0B5C" vyd:_id="vyd:0000000000001h">
            <w:pPr>
              <w:jc w:val="start"/>
              <w:rPr>
                <w:shd w:val="clear" w:fill="03FF00"/>
              </w:rPr>
            </w:pPr>
            <w:r>
              <w:rPr>
                <w:shd w:val="clear" w:fill="auto"/>
              </w:rPr>
              <w:t vyd:_id="vyd:0000000000001i" xml:space="preserve">                   </w:t>
            </w:r>
            <w:r>
              <w:rPr>
                <w:shd w:val="clear" w:fill="03FF00"/>
              </w:rPr>
              <w:t vyd:_id="vyd:mosjdy3fh9idlq" xml:space="preserve"> 0</w:t>
            </w:r>
          </w:p>
        </w:tc>
      </w:tr>
    </w:tbl>
    <w:p w:rsidR="00AD53D5" w:rsidRDefault="00AD53D5" vyd:_id="vyd:0000000000001d">
      <w:pPr>
        <w:jc w:val="center"/>
        <w:rPr>
          <w:rFonts w:ascii="Times New Roman" w:hAnsi="Times New Roman" w:cs="Times New Roman"/>
        </w:rPr>
      </w:pPr>
    </w:p>
    <w:p w:rsidR="00AD53D5" w:rsidRDefault="00FB0B5C" vyd:_id="vyd:000000000000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c">3. Услуги в рамках реализации муниципальной программы поддержки предпринимательства</w:t>
      </w:r>
    </w:p>
    <w:tbl vyd:_id="vyd:0000000000000a">
      <w:tblPr>
        <w:tblStyle w:val="af9"/>
        <w:tblW w:w="0" w:type="auto"/>
        <w:tblLayout w:type="fixed"/>
        <w:tblLook w:firstRow="1" w:lastRow="0" w:firstColumn="1" w:lastColumn="0" w:noHBand="0" w:noVBand="1" w:val="07c5"/>
      </w:tblPr>
      <w:tblGrid>
        <w:gridCol w:w="4789"/>
        <w:gridCol w:w="4782"/>
      </w:tblGrid>
      <w:tr w:rsidR="00AD53D5" vyd:_id="vyd:00000000000013">
        <w:trPr>
          <w:trHeight w:val="551"/>
        </w:trPr>
        <w:tc vyd:_id="vyd:00000000000016">
          <w:tcPr/>
          <w:p w:rsidR="00AD53D5" w:rsidRDefault="00FB0B5C" vyd:_id="vyd:00000000000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1"/>
              </w:rPr>
              <w:t vyd:_id="vyd:0000000000001a">К</w:t>
            </w:r>
            <w:r>
              <w:rPr>
                <w:rFonts w:ascii="Times New Roman" w:hAnsi="Times New Roman" w:cs="Times New Roman"/>
                <w:b w:val="1"/>
              </w:rPr>
              <w:t vyd:_id="vyd:00000000000019">оличество услуг</w:t>
            </w:r>
            <w:r>
              <w:rPr>
                <w:rFonts w:ascii="Times New Roman" w:hAnsi="Times New Roman" w:cs="Times New Roman"/>
              </w:rPr>
              <w:t vyd:_id="vyd:00000000000018">, оказанных субъектам МСП, всего:</w:t>
            </w:r>
          </w:p>
        </w:tc>
        <w:tc vyd:_id="vyd:00000000000014">
          <w:tcPr/>
          <w:p w:rsidR="00AD53D5" w:rsidRDefault="00AD53D5" vyd:_id="vyd:00000000000015">
            <w:pPr>
              <w:jc w:val="center"/>
              <w:rPr>
                <w:rFonts w:ascii="Times New Roman" w:hAnsi="Times New Roman" w:cs="Times New Roman"/>
                <w:shd w:val="clear" w:fill="03FF00"/>
              </w:rPr>
            </w:pPr>
            <w:r>
              <w:rPr>
                <w:rFonts w:ascii="Times New Roman" w:hAnsi="Times New Roman" w:cs="Times New Roman"/>
                <w:shd w:val="clear" w:fill="03FF00"/>
              </w:rPr>
              <w:t vyd:_id="vyd:mosje8sc3pyiq5">67</w:t>
            </w:r>
          </w:p>
        </w:tc>
      </w:tr>
      <w:tr w:rsidR="00AD53D5" vyd:_id="vyd:0000000000000v">
        <w:tc vyd:_id="vyd:0000000000000y">
          <w:tcPr/>
          <w:p w:rsidR="00AD53D5" w:rsidRDefault="00FB0B5C" vyd:_id="vyd:0000000000000z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2" xml:space="preserve">из них </w:t>
            </w:r>
            <w:r>
              <w:rPr>
                <w:rFonts w:ascii="Times New Roman" w:hAnsi="Times New Roman" w:cs="Times New Roman"/>
                <w:b w:val="1"/>
              </w:rPr>
              <w:t vyd:_id="vyd:00000000000011">уникальные субъекты МСП</w:t>
            </w:r>
            <w:r>
              <w:rPr>
                <w:rFonts w:ascii="Times New Roman" w:hAnsi="Times New Roman" w:cs="Times New Roman"/>
              </w:rPr>
              <w:t vyd:_id="vyd:00000000000010">, получившие услуги</w:t>
            </w:r>
          </w:p>
        </w:tc>
        <w:tc vyd:_id="vyd:0000000000000w">
          <w:tcPr/>
          <w:p w:rsidR="00AD53D5" w:rsidRDefault="00AD53D5" vyd:_id="vyd:0000000000000x">
            <w:pPr>
              <w:jc w:val="center"/>
              <w:rPr>
                <w:rFonts w:ascii="Times New Roman" w:hAnsi="Times New Roman" w:cs="Times New Roman"/>
                <w:shd w:val="clear" w:fill="03FF00"/>
              </w:rPr>
            </w:pPr>
            <w:r>
              <w:rPr>
                <w:rFonts w:ascii="Times New Roman" w:hAnsi="Times New Roman" w:cs="Times New Roman"/>
                <w:shd w:val="clear" w:fill="03FF00"/>
              </w:rPr>
              <w:t vyd:_id="vyd:mosjeelxmqg711">31</w:t>
            </w:r>
          </w:p>
        </w:tc>
      </w:tr>
      <w:tr w:rsidR="00AD53D5" vyd:_id="vyd:0000000000000m">
        <w:tc vyd:_id="vyd:0000000000000p">
          <w:tcPr/>
          <w:p w:rsidR="00AD53D5" w:rsidRDefault="00FB0B5C" vyd:_id="vyd:0000000000000q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1"/>
              </w:rPr>
              <w:t vyd:_id="vyd:0000000000000u">Количество услуг</w:t>
            </w:r>
            <w:r>
              <w:rPr>
                <w:rFonts w:ascii="Times New Roman" w:hAnsi="Times New Roman" w:cs="Times New Roman"/>
              </w:rPr>
              <w:t vyd:_id="vyd:0000000000000t" xml:space="preserve">, оказанных </w:t>
            </w:r>
            <w:r>
              <w:rPr>
                <w:rFonts w:ascii="Times New Roman" w:hAnsi="Times New Roman" w:cs="Times New Roman"/>
              </w:rPr>
              <w:t vyd:_id="vyd:0000000000000s">самозанятым</w:t>
            </w:r>
            <w:r>
              <w:rPr>
                <w:rFonts w:ascii="Times New Roman" w:hAnsi="Times New Roman" w:cs="Times New Roman"/>
              </w:rPr>
              <w:t vyd:_id="vyd:0000000000000r" xml:space="preserve"> гражданам, всего:</w:t>
            </w:r>
          </w:p>
        </w:tc>
        <w:tc vyd:_id="vyd:0000000000000n">
          <w:tcPr/>
          <w:p w:rsidR="00AD53D5" w:rsidRDefault="00AD53D5" vyd:_id="vyd:0000000000000o">
            <w:pPr>
              <w:jc w:val="center"/>
              <w:rPr>
                <w:rFonts w:ascii="Times New Roman" w:hAnsi="Times New Roman" w:cs="Times New Roman"/>
                <w:shd w:val="clear" w:fill="03FF00"/>
              </w:rPr>
            </w:pPr>
            <w:r>
              <w:rPr>
                <w:rFonts w:ascii="Times New Roman" w:hAnsi="Times New Roman" w:cs="Times New Roman"/>
                <w:shd w:val="clear" w:fill="03FF00"/>
              </w:rPr>
              <w:t vyd:_id="vyd:mnis4shgk6yhxc">18</w:t>
            </w:r>
          </w:p>
        </w:tc>
      </w:tr>
      <w:tr w:rsidR="00AD53D5" vyd:_id="vyd:0000000000000b">
        <w:tc vyd:_id="vyd:0000000000000e">
          <w:tcPr/>
          <w:p w:rsidR="00AD53D5" w:rsidRDefault="00FB0B5C" vyd:_id="vyd:00000000000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0l" xml:space="preserve">из них </w:t>
            </w:r>
            <w:r>
              <w:rPr>
                <w:rFonts w:ascii="Times New Roman" w:hAnsi="Times New Roman" w:cs="Times New Roman"/>
                <w:b w:val="1"/>
              </w:rPr>
              <w:t vyd:_id="vyd:0000000000000k" xml:space="preserve">уникальные </w:t>
            </w:r>
            <w:r>
              <w:rPr>
                <w:rFonts w:ascii="Times New Roman" w:hAnsi="Times New Roman" w:cs="Times New Roman"/>
                <w:b w:val="1"/>
              </w:rPr>
              <w:t vyd:_id="vyd:0000000000000j">самозанятые</w:t>
            </w:r>
            <w:r>
              <w:rPr>
                <w:rFonts w:ascii="Times New Roman" w:hAnsi="Times New Roman" w:cs="Times New Roman"/>
                <w:b w:val="1"/>
              </w:rPr>
              <w:t vyd:_id="vyd:0000000000000i" xml:space="preserve"> граждане</w:t>
            </w:r>
            <w:r>
              <w:rPr>
                <w:rFonts w:ascii="Times New Roman" w:hAnsi="Times New Roman" w:cs="Times New Roman"/>
              </w:rPr>
              <w:t vyd:_id="vyd:0000000000000h" xml:space="preserve">, </w:t>
            </w:r>
            <w:r>
              <w:rPr>
                <w:rFonts w:ascii="Times New Roman" w:hAnsi="Times New Roman" w:cs="Times New Roman"/>
              </w:rPr>
              <w:t vyd:_id="vyd:0000000000000g">получившие услуги</w:t>
            </w:r>
          </w:p>
        </w:tc>
        <w:tc vyd:_id="vyd:0000000000000c">
          <w:tcPr/>
          <w:p w:rsidR="00AD53D5" w:rsidRDefault="00AD53D5" vyd:_id="vyd:0000000000000d">
            <w:pPr>
              <w:jc w:val="center"/>
              <w:rPr>
                <w:rFonts w:ascii="Times New Roman" w:hAnsi="Times New Roman" w:cs="Times New Roman"/>
                <w:shd w:val="clear" w:fill="03FF00"/>
              </w:rPr>
            </w:pPr>
            <w:r>
              <w:rPr>
                <w:rFonts w:ascii="Times New Roman" w:hAnsi="Times New Roman" w:cs="Times New Roman"/>
                <w:shd w:val="clear" w:fill="03FF00"/>
              </w:rPr>
              <w:t vyd:_id="vyd:mosjeku09y4vlv">6</w:t>
            </w:r>
          </w:p>
        </w:tc>
      </w:tr>
    </w:tbl>
    <w:p w:rsidR="00740AC3" w:rsidRDefault="00740AC3" vyd:_id="vyd:00000000000009">
      <w:pPr>
        <w:pStyle w:val="afa"/>
        <w:spacing w:before="0" w:beforeAutospacing="0" w:after="420" w:afterAutospacing="0"/>
      </w:pPr>
    </w:p>
    <w:p w:rsidR="00740AC3" w:rsidRDefault="00740AC3" vyd:_id="vyd:00000000000008">
      <w:pPr>
        <w:pStyle w:val="afa"/>
        <w:spacing w:before="0" w:beforeAutospacing="0" w:after="420" w:afterAutospacing="0"/>
      </w:pPr>
    </w:p>
    <w:p w:rsidR="00AD53D5" w:rsidRPr="00740AC3" w:rsidRDefault="00740AC3" vyd:_id="vyd:00000000000003">
      <w:pPr>
        <w:pStyle w:val="afa"/>
        <w:spacing w:before="0" w:beforeAutospacing="0" w:after="420" w:afterAutospacing="0"/>
        <w:rPr>
          <w:color w:val="FF0000"/>
          <w:i w:val="1"/>
        </w:rPr>
      </w:pPr>
      <w:r>
        <w:rPr>
          <w:color w:val="FF0000"/>
          <w:i w:val="1"/>
        </w:rPr>
        <w:t vyd:_id="vyd:00000000000007">!!!!</w:t>
      </w:r>
      <w:r>
        <w:rPr>
          <w:color w:val="FF0000"/>
          <w:i w:val="1"/>
        </w:rPr>
        <w:t vyd:_id="vyd:00000000000006">Уникальные субъекты МСП — это число различных субъектов МСП, которые получили хотя бы одну услугу (без дублирования). Уникальные получатели определяются по идентификаторам (ИНН, ОГРН или другим реквизитам), что позволяет избежать повторного учёта одно</w:t>
      </w:r>
      <w:bookmarkStart w:id="0" w:name="_GoBack" vyd:_id="vyd:00000000000005"/>
      <w:bookmarkEnd w:id="0"/>
      <w:r>
        <w:rPr>
          <w:color w:val="FF0000"/>
          <w:i w:val="1"/>
        </w:rPr>
        <w:t vyd:_id="vyd:00000000000004">го и того же предприятия при предоставлении нескольких услуг.</w:t>
      </w:r>
    </w:p>
    <w:sectPr vyd:_id="vyd:00000000000002" w:rsidR="00AD53D5" w:rsidRPr="00740AC3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 xmlns:mc="http://schemas.openxmlformats.org/markup-compatibility/2006" xmlns:wp14="http://schemas.microsoft.com/office/word/2010/wordprocessingDrawing" xmlns:w14="http://schemas.microsoft.com/office/word/2010/wordml" mc:Ignorable="w14 wp14">
  <w:endnote w:type="separator" w:id="-1">
    <w:p w:rsidR="00FB0B5C" w:rsidRDefault="00FB0B5C">
      <w:pPr>
        <w:spacing w:after="0" w:line="240" w:lineRule="auto"/>
      </w:pPr>
      <w:r>
        <w:separator/>
      </w:r>
    </w:p>
  </w:endnote>
  <w:endnote w:type="continuationSeparator" w:id="0">
    <w:p w:rsidR="00FB0B5C" w:rsidRDefault="00FB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c="http://schemas.openxmlformats.org/markup-compatibility/2006" xmlns:wp14="http://schemas.microsoft.com/office/word/2010/wordprocessingDrawing" xmlns:w14="http://schemas.microsoft.com/office/word/2010/wordml" mc:Ignorable="w14 wp14">
  <w:footnote w:type="separator" w:id="-1">
    <w:p w:rsidR="00FB0B5C" w:rsidRDefault="00FB0B5C">
      <w:pPr>
        <w:spacing w:after="0" w:line="240" w:lineRule="auto"/>
      </w:pPr>
      <w:r>
        <w:separator/>
      </w:r>
    </w:p>
  </w:footnote>
  <w:footnote w:type="continuationSeparator" w:id="0">
    <w:p w:rsidR="00FB0B5C" w:rsidRDefault="00FB0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D5"/>
    <w:rsid w:val="00740AC3"/>
    <w:rsid w:val="00AD53D5"/>
    <w:rsid w:val="00FB0B5C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UIPriority="0"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paragraph" w:styleId="11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23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paragraph" w:styleId="31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41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51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pPr>
      <w:ind w:start="720"/>
      <w:contextualSpacing w:val="1"/>
    </w:pPr>
  </w:style>
  <w:style w:type="paragraph" w:styleId="a4">
    <w:name w:val="No Spacing"/>
    <w:uiPriority w:val="1"/>
    <w:qFormat w:val="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 w:val="1"/>
    <w:pPr>
      <w:spacing w:before="300"/>
      <w:contextualSpacing w:val="1"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 w:val="1"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paragraph" w:styleId="ab">
    <w:name w:val="header"/>
    <w:basedOn w:val="a"/>
    <w:link w:val="ac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e" w:customStyle="1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 w:val="1"/>
    <w:unhideWhenUsed w:val="1"/>
    <w:qFormat w:val="1"/>
    <w:rPr>
      <w:sz w:val="18"/>
      <w:color w:val="4F81BD" w:themeColor="accent1"/>
      <w:b w:val="1"/>
      <w:bCs w:val="1"/>
      <w:szCs w:val="18"/>
    </w:rPr>
  </w:style>
  <w:style w:type="character" w:styleId="af0">
    <w:name w:val="Hyperlink"/>
    <w:uiPriority w:val="99"/>
    <w:unhideWhenUsed w:val="1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 w:val="1"/>
    <w:rPr>
      <w:vertAlign w:val="superscript"/>
    </w:rPr>
  </w:style>
  <w:style w:type="paragraph" w:styleId="af4">
    <w:name w:val="endnote text"/>
    <w:basedOn w:val="a"/>
    <w:link w:val="af5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7">
    <w:name w:val="TOC Heading"/>
    <w:uiPriority w:val="39"/>
    <w:unhideWhenUsed w:val="1"/>
  </w:style>
  <w:style w:type="paragraph" w:styleId="af8">
    <w:name w:val="table of figures"/>
    <w:basedOn w:val="a"/>
    <w:next w:val="a"/>
    <w:uiPriority w:val="99"/>
    <w:unhideWhenUsed w:val="1"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a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 w:val="1"/>
    <w:unhideWhenUsed w:val="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c" w:customStyle="1">
    <w:name w:val="Текст выноски Знак"/>
    <w:basedOn w:val="a0"/>
    <w:link w:val="afb"/>
    <w:uiPriority w:val="99"/>
    <w:semiHidden w:val="1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wp14="http://schemas.microsoft.com/office/word/2010/wordprocessingDrawing" xmlns:w14="http://schemas.microsoft.com/office/word/2010/wordml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Normal.dotm</ep:Template>
  <ep:TotalTime>9</ep:TotalTime>
  <ep:Pages>1</ep:Pages>
  <ep:Words>228</ep:Words>
  <ep:Characters>1305</ep:Characters>
  <ep:Application>Microsoft Office Word</ep:Application>
  <ep:DocSecurity>0</ep:DocSecurity>
  <ep:Lines>10</ep:Lines>
  <ep:Paragraphs>3</ep:Paragraphs>
  <ep:ScaleCrop>false</ep:ScaleCrop>
  <ep:Company/>
  <ep:LinksUpToDate>false</ep:LinksUpToDate>
  <ep:CharactersWithSpaces>1530</ep:CharactersWithSpaces>
  <ep:SharedDoc>false</ep:SharedDoc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Богомолова</dc:creator>
  <cp:lastModifiedBy>Богомолова</cp:lastModifiedBy>
  <cp:revision>26</cp:revision>
  <dcterms:created xsi:type="dcterms:W3CDTF">2023-01-26T14:28:00Z</dcterms:created>
  <dcterms:modified xsi:type="dcterms:W3CDTF">2026-01-28T05:26:00Z</dcterms:modified>
</cp:coreProperties>
</file>